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августа 2022 г. № 748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августа 2022 г. № 748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подготовке документации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участка линейного объекта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реконструкции улично-дорожной сети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(участок ул. Свободы, от путепровода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через ж/д пути по ул. 9 Января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 пересечения с ул. Кольцовская,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участок ул. 60 Армии,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ул. Владимира Невского до ул. Солнечная),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2 этап (ул. Свободы), в городском округе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Муниципальному казенному учреждению городского округа город Воронеж «Городская дирекция дорожного хозяйства и благоустройства»: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Подготовить в соответствии с утвержденным заданием документацию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2 этап (ул. Свободы), в городском округе город Воронеж согласно прилагаемой схеме.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